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DD" w:rsidRPr="006863CB" w:rsidRDefault="00274C35" w:rsidP="006863CB">
      <w:pPr>
        <w:pStyle w:val="FootnoteText"/>
        <w:tabs>
          <w:tab w:val="left" w:pos="1440"/>
        </w:tabs>
        <w:ind w:left="1418" w:right="-116" w:hanging="1418"/>
        <w:outlineLvl w:val="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</w:t>
      </w:r>
      <w:r w:rsidR="00031245" w:rsidRPr="006863CB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FD7FDD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756AB5"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  <w:r w:rsidR="00FD7FDD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567D0B" w:rsidRPr="006863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17377" w:rsidRPr="006863C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756AB5">
        <w:rPr>
          <w:rFonts w:ascii="TH SarabunPSK" w:hAnsi="TH SarabunPSK" w:cs="TH SarabunPSK" w:hint="cs"/>
          <w:b/>
          <w:bCs/>
          <w:sz w:val="30"/>
          <w:szCs w:val="30"/>
          <w:cs/>
        </w:rPr>
        <w:t>ของ</w:t>
      </w:r>
      <w:r w:rsidR="00756AB5">
        <w:rPr>
          <w:rFonts w:ascii="TH SarabunPSK" w:hAnsi="TH SarabunPSK" w:cs="TH SarabunPSK"/>
          <w:b/>
          <w:bCs/>
          <w:sz w:val="30"/>
          <w:szCs w:val="30"/>
          <w:cs/>
        </w:rPr>
        <w:t>การเบิกจ่ายเงินงบประม</w:t>
      </w:r>
      <w:r w:rsidR="00756AB5">
        <w:rPr>
          <w:rFonts w:ascii="TH SarabunPSK" w:hAnsi="TH SarabunPSK" w:cs="TH SarabunPSK" w:hint="cs"/>
          <w:b/>
          <w:bCs/>
          <w:sz w:val="30"/>
          <w:szCs w:val="30"/>
          <w:cs/>
        </w:rPr>
        <w:t>าณรายจ่ายลงทุน</w:t>
      </w:r>
    </w:p>
    <w:p w:rsidR="00274C35" w:rsidRPr="006863CB" w:rsidRDefault="00274C35" w:rsidP="006863CB">
      <w:pPr>
        <w:tabs>
          <w:tab w:val="left" w:pos="1440"/>
        </w:tabs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</w:pPr>
      <w:r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 xml:space="preserve">หน่วยวัด </w:t>
      </w:r>
      <w:r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lang w:eastAsia="th-TH"/>
        </w:rPr>
        <w:t xml:space="preserve">: </w:t>
      </w:r>
      <w:r w:rsidR="00D42DD4"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ab/>
      </w:r>
      <w:r w:rsidR="001515CD"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>ร้อยละ</w:t>
      </w:r>
    </w:p>
    <w:p w:rsidR="00274C35" w:rsidRPr="006863CB" w:rsidRDefault="00274C35" w:rsidP="006863CB">
      <w:pPr>
        <w:pStyle w:val="FootnoteText"/>
        <w:tabs>
          <w:tab w:val="left" w:pos="1440"/>
        </w:tabs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น้ำหนัก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  : </w:t>
      </w:r>
      <w:r w:rsidR="00D42DD4" w:rsidRPr="006863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34B6A" w:rsidRPr="006863C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D605E9" w:rsidRPr="006863C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56AB5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</w:p>
    <w:p w:rsidR="00274C35" w:rsidRPr="006863CB" w:rsidRDefault="00274C35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คำอธิบาย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31AAD" w:rsidRDefault="00417377" w:rsidP="006863CB">
      <w:pPr>
        <w:numPr>
          <w:ilvl w:val="0"/>
          <w:numId w:val="2"/>
        </w:numPr>
        <w:tabs>
          <w:tab w:val="clear" w:pos="720"/>
        </w:tabs>
        <w:ind w:left="0" w:firstLine="1080"/>
        <w:jc w:val="thaiDistribute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</w:t>
      </w:r>
      <w:r w:rsidR="00756AB5">
        <w:rPr>
          <w:rFonts w:ascii="TH SarabunPSK" w:hAnsi="TH SarabunPSK" w:cs="TH SarabunPSK" w:hint="cs"/>
          <w:sz w:val="30"/>
          <w:szCs w:val="30"/>
          <w:cs/>
        </w:rPr>
        <w:t>รายจ่ายลงทุน</w:t>
      </w:r>
      <w:r w:rsidR="00756AB5">
        <w:rPr>
          <w:rFonts w:ascii="TH SarabunPSK" w:hAnsi="TH SarabunPSK" w:cs="TH SarabunPSK"/>
          <w:sz w:val="30"/>
          <w:szCs w:val="30"/>
          <w:cs/>
        </w:rPr>
        <w:t xml:space="preserve"> จะใช</w:t>
      </w:r>
      <w:r w:rsidR="00756AB5">
        <w:rPr>
          <w:rFonts w:ascii="TH SarabunPSK" w:hAnsi="TH SarabunPSK" w:cs="TH SarabunPSK" w:hint="cs"/>
          <w:sz w:val="30"/>
          <w:szCs w:val="30"/>
          <w:cs/>
        </w:rPr>
        <w:t>้อัตรา</w:t>
      </w:r>
      <w:r w:rsidR="00756AB5">
        <w:rPr>
          <w:rFonts w:ascii="TH SarabunPSK" w:hAnsi="TH SarabunPSK" w:cs="TH SarabunPSK"/>
          <w:sz w:val="30"/>
          <w:szCs w:val="30"/>
          <w:cs/>
        </w:rPr>
        <w:t>การเบิกจ่าย</w:t>
      </w:r>
      <w:r w:rsidR="00756AB5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6863CB">
        <w:rPr>
          <w:rFonts w:ascii="TH SarabunPSK" w:hAnsi="TH SarabunPSK" w:cs="TH SarabunPSK"/>
          <w:sz w:val="30"/>
          <w:szCs w:val="30"/>
          <w:cs/>
        </w:rPr>
        <w:t>เงินงบประมาณ</w:t>
      </w:r>
      <w:r w:rsidR="00756AB5">
        <w:rPr>
          <w:rFonts w:ascii="TH SarabunPSK" w:hAnsi="TH SarabunPSK" w:cs="TH SarabunPSK" w:hint="cs"/>
          <w:sz w:val="30"/>
          <w:szCs w:val="30"/>
          <w:cs/>
        </w:rPr>
        <w:t>รายจ่ายลงทุน</w:t>
      </w:r>
      <w:r w:rsidRPr="006863CB">
        <w:rPr>
          <w:rFonts w:ascii="TH SarabunPSK" w:hAnsi="TH SarabunPSK" w:cs="TH SarabunPSK"/>
          <w:sz w:val="30"/>
          <w:szCs w:val="30"/>
          <w:cs/>
        </w:rPr>
        <w:t>ของส่วนราชการ ทั้งที่เบิกจ่ายในส่วนกลางและส่วนภูมิภาค เป็นตัวชี้วัดความสามารถ</w:t>
      </w:r>
      <w:r w:rsidR="00756AB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863CB">
        <w:rPr>
          <w:rFonts w:ascii="TH SarabunPSK" w:hAnsi="TH SarabunPSK" w:cs="TH SarabunPSK"/>
          <w:sz w:val="30"/>
          <w:szCs w:val="30"/>
          <w:cs/>
        </w:rPr>
        <w:t>ในการเบิกจ่ายเงินงบประมาณ</w:t>
      </w:r>
      <w:r w:rsidR="00756AB5">
        <w:rPr>
          <w:rFonts w:ascii="TH SarabunPSK" w:hAnsi="TH SarabunPSK" w:cs="TH SarabunPSK" w:hint="cs"/>
          <w:sz w:val="30"/>
          <w:szCs w:val="30"/>
          <w:cs/>
        </w:rPr>
        <w:t>รายจ่ายลงทุน</w:t>
      </w:r>
      <w:r w:rsidRPr="006863CB">
        <w:rPr>
          <w:rFonts w:ascii="TH SarabunPSK" w:hAnsi="TH SarabunPSK" w:cs="TH SarabunPSK"/>
          <w:sz w:val="30"/>
          <w:szCs w:val="30"/>
          <w:cs/>
        </w:rPr>
        <w:t>ของส่วนราชการ ทั้</w:t>
      </w:r>
      <w:r w:rsidR="00756AB5">
        <w:rPr>
          <w:rFonts w:ascii="TH SarabunPSK" w:hAnsi="TH SarabunPSK" w:cs="TH SarabunPSK"/>
          <w:sz w:val="30"/>
          <w:szCs w:val="30"/>
          <w:cs/>
        </w:rPr>
        <w:t>งนี้</w:t>
      </w:r>
      <w:r w:rsidR="00756AB5">
        <w:rPr>
          <w:rFonts w:ascii="TH SarabunPSK" w:hAnsi="TH SarabunPSK" w:cs="TH SarabunPSK" w:hint="cs"/>
          <w:sz w:val="30"/>
          <w:szCs w:val="30"/>
          <w:cs/>
        </w:rPr>
        <w:t>ไม่รวม</w:t>
      </w:r>
      <w:r w:rsidRPr="006863CB">
        <w:rPr>
          <w:rFonts w:ascii="TH SarabunPSK" w:hAnsi="TH SarabunPSK" w:cs="TH SarabunPSK"/>
          <w:sz w:val="30"/>
          <w:szCs w:val="30"/>
          <w:cs/>
        </w:rPr>
        <w:t>เงินงบประมาณที่</w:t>
      </w:r>
      <w:r w:rsidR="00756AB5">
        <w:rPr>
          <w:rFonts w:ascii="TH SarabunPSK" w:hAnsi="TH SarabunPSK" w:cs="TH SarabunPSK" w:hint="cs"/>
          <w:sz w:val="30"/>
          <w:szCs w:val="30"/>
          <w:cs/>
        </w:rPr>
        <w:t>ได้รับการจัดสรรเพิ่มเติมระหว่างปีงบประมาณ 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="00756AB5">
        <w:rPr>
          <w:rFonts w:ascii="TH SarabunPSK" w:hAnsi="TH SarabunPSK" w:cs="TH SarabunPSK"/>
          <w:sz w:val="30"/>
          <w:szCs w:val="30"/>
        </w:rPr>
        <w:t>GFMIS</w:t>
      </w:r>
      <w:r w:rsidR="00756AB5">
        <w:rPr>
          <w:rFonts w:ascii="TH SarabunPSK" w:hAnsi="TH SarabunPSK" w:cs="TH SarabunPSK" w:hint="cs"/>
          <w:sz w:val="30"/>
          <w:szCs w:val="30"/>
          <w:cs/>
        </w:rPr>
        <w:t>)</w:t>
      </w:r>
    </w:p>
    <w:p w:rsidR="00F66ADA" w:rsidRDefault="00D75B22" w:rsidP="006863CB">
      <w:pPr>
        <w:numPr>
          <w:ilvl w:val="0"/>
          <w:numId w:val="2"/>
        </w:numPr>
        <w:tabs>
          <w:tab w:val="clear" w:pos="720"/>
        </w:tabs>
        <w:ind w:left="0" w:firstLine="1080"/>
        <w:jc w:val="thaiDistribute"/>
        <w:rPr>
          <w:rFonts w:ascii="TH SarabunPSK" w:hAnsi="TH SarabunPSK" w:cs="TH SarabunPSK"/>
          <w:sz w:val="30"/>
          <w:szCs w:val="30"/>
        </w:rPr>
      </w:pPr>
      <w:r w:rsidRPr="00756AB5">
        <w:rPr>
          <w:rFonts w:ascii="TH SarabunPSK" w:hAnsi="TH SarabunPSK" w:cs="TH SarabunPSK"/>
          <w:sz w:val="30"/>
          <w:szCs w:val="30"/>
          <w:cs/>
        </w:rPr>
        <w:t>การให้คะแนน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จะ</w:t>
      </w:r>
      <w:r w:rsidRPr="00756AB5">
        <w:rPr>
          <w:rFonts w:ascii="TH SarabunPSK" w:hAnsi="TH SarabunPSK" w:cs="TH SarabunPSK"/>
          <w:sz w:val="30"/>
          <w:szCs w:val="30"/>
          <w:cs/>
        </w:rPr>
        <w:t>พิจารณาตามความสามารถในการเบิกจ่ายเงินงบประมาณ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รายจ่ายลงทุนของ</w:t>
      </w:r>
      <w:r w:rsidR="00164E08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ส่วนราชการ</w:t>
      </w:r>
      <w:r w:rsidRPr="00756AB5">
        <w:rPr>
          <w:rFonts w:ascii="TH SarabunPSK" w:hAnsi="TH SarabunPSK" w:cs="TH SarabunPSK"/>
          <w:sz w:val="30"/>
          <w:szCs w:val="30"/>
          <w:cs/>
        </w:rPr>
        <w:t>เทียบกับวงเงิน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งบประมาณรายจ่ายลงทุนที่ส่วนราชการได้รับ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หากมีการโอนเปลี่ยนแปลงงบประมาณระหว่างปี (รายจ่ายประจำไปรายจ่ายลงทุน หรือรายจ่ายลงทุนไปรายจ่ายประจำ) จะนำยอดงบประมาณหลังโอนเปลี่ยนแปลงแล้วมาเป็นฐานในการคำนวณ</w:t>
      </w:r>
    </w:p>
    <w:p w:rsidR="00CE75B9" w:rsidRDefault="00164E08" w:rsidP="00CE75B9">
      <w:pPr>
        <w:numPr>
          <w:ilvl w:val="0"/>
          <w:numId w:val="2"/>
        </w:numPr>
        <w:tabs>
          <w:tab w:val="clear" w:pos="720"/>
        </w:tabs>
        <w:ind w:left="0" w:firstLine="108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รายจ่ายลงทุน หมายถึง รายจ่ายที่รัฐบาลจ่ายเพื่อจัดหาทรัพย์สินประเภททุน ทั้งที่มีตัวตนและทรัพย์สินที่ไม่มีตัวตน ตลอดจนรายจ่ายที่รัฐบาลอุดหนุนหรือโอนให้แก่บุคคล องค์กร หรือรัฐวิสาหกิจ โดยผู้รับไม่ต้องจ่ายคืนให้รัฐบาลและผู้รับนำไปใช้จัดหาทรัพย์สินประเภททุน เป็นต้น สามารถตรวจสอบได้จากรหัสงบประมาณรายจ่าย รหัสลักษณะงานตำแหน่งที่ 5 แสดงถึงลักษณะเศรษฐกิจที่สำนักงบประมาณกำหนดให้</w:t>
      </w:r>
    </w:p>
    <w:p w:rsidR="00CE75B9" w:rsidRDefault="00CE75B9" w:rsidP="00CE75B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E75B9" w:rsidRDefault="003E113C" w:rsidP="00CE75B9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เหตุผล</w:t>
      </w:r>
      <w:r w:rsidR="00CE75B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E75B9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CE75B9" w:rsidRPr="00CE75B9" w:rsidRDefault="001F4254" w:rsidP="001F4254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="00E55423">
        <w:rPr>
          <w:rFonts w:ascii="TH SarabunPSK" w:hAnsi="TH SarabunPSK" w:cs="TH SarabunPSK" w:hint="cs"/>
          <w:sz w:val="30"/>
          <w:szCs w:val="30"/>
          <w:cs/>
        </w:rPr>
        <w:t>เนื่องจากคณะรัฐมนตรีได้มีมติเห็นชอบมาตรการและแนวทางเร่งรัดติดตามการใช้จ่ายเงิน  ประจำปีงบประมาณ พ.ศ. 2555 ตามมติคณะกรรมการติดตามเร่งรัดการใช้จ่ายงบประมาณภาครัฐ ซึ่งมี            รองนายกรัฐมนตรี (นายกิตติรัตน์ ณ ระนอง) เป็นประธาน ที่ได้มีการประชุมเมื่อวันที่ 31 มกราคม 2555 โดยกำหนดเป้าหมายการเบิกจ่ายงบประมาณรายจ่ายลงทุนไม่น้อยกว่าร้อยละ 72.00 ของวงเงินงบประมาณรายจ่ายลงทุนของแต่ละหน่วยงาน และการเบิกจ่ายงบประมาณในภาพรวมไม่น้อยกว่าร้อยละ 93.00 รวมทั้งให้นำผลการเบิกจ่ายเงินตามเป้าหมายที่คณะรัฐมนตรีกำหนด เป็นตัวชี้วัดในคำรับรองการปฏิบัติราชการของส่วนราชการ ประจำปีงบประมาณ พ.ศ. 2555 เพื่อกระตุ้นให้ทุกส่วนราชการเร่งรัดการดำเนินงานตามภารกิจภายใต้แผนงาน/โครงการ และให้บรรลุผลสำเร็จตามเป้าหมายภายในระยะเวลาจำกัดตามสถานการณ์ที่เปลี่ยนแปลง</w:t>
      </w:r>
    </w:p>
    <w:p w:rsidR="00164E08" w:rsidRPr="006863CB" w:rsidRDefault="00164E08" w:rsidP="00164E08">
      <w:pPr>
        <w:ind w:left="1080"/>
        <w:jc w:val="thaiDistribute"/>
        <w:rPr>
          <w:rFonts w:ascii="TH SarabunPSK" w:hAnsi="TH SarabunPSK" w:cs="TH SarabunPSK"/>
          <w:sz w:val="30"/>
          <w:szCs w:val="30"/>
        </w:rPr>
      </w:pPr>
    </w:p>
    <w:p w:rsidR="005C3084" w:rsidRPr="006863CB" w:rsidRDefault="005C3084" w:rsidP="00D75B22">
      <w:pPr>
        <w:ind w:right="-516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ตารางและสูตรการคำนวณ </w:t>
      </w:r>
      <w:r w:rsidRPr="006863CB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6863C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AF5BC4" w:rsidRPr="006863CB" w:rsidRDefault="00164E08" w:rsidP="006863CB">
      <w:pPr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3.55pt;margin-top:11.45pt;width:375.9pt;height:50.25pt;z-index:251658240">
            <v:textbox>
              <w:txbxContent>
                <w:p w:rsidR="00164E08" w:rsidRDefault="00164E08" w:rsidP="001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เงินงบประมาณรายจ่ายลงทุนที่ส่วนราชการเบิกจ่าย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x 100</w:t>
                  </w:r>
                </w:p>
                <w:p w:rsidR="00164E08" w:rsidRPr="00164E08" w:rsidRDefault="00164E08" w:rsidP="00164E08">
                  <w:pPr>
                    <w:jc w:val="center"/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วงเงินงบประมาณรายจ่ายลงทุนที่ส่วนราชการได้รับ</w:t>
                  </w:r>
                </w:p>
              </w:txbxContent>
            </v:textbox>
          </v:shape>
        </w:pict>
      </w:r>
    </w:p>
    <w:p w:rsidR="00AF5BC4" w:rsidRPr="006863CB" w:rsidRDefault="00164E08" w:rsidP="006863CB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87.9pt;margin-top:14.4pt;width:296.4pt;height:0;z-index:251659264" o:connectortype="straight"/>
        </w:pict>
      </w:r>
    </w:p>
    <w:p w:rsidR="00164E08" w:rsidRDefault="00164E08" w:rsidP="006863CB">
      <w:pPr>
        <w:ind w:firstLine="709"/>
        <w:jc w:val="thaiDistribute"/>
        <w:rPr>
          <w:rFonts w:ascii="TH SarabunPSK" w:hAnsi="TH SarabunPSK" w:cs="TH SarabunPSK" w:hint="cs"/>
          <w:sz w:val="30"/>
          <w:szCs w:val="30"/>
        </w:rPr>
      </w:pPr>
    </w:p>
    <w:p w:rsidR="00AF5BC4" w:rsidRDefault="00AF5BC4" w:rsidP="006863CB">
      <w:pPr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6F78F5" w:rsidRDefault="006F78F5" w:rsidP="006863CB">
      <w:pPr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6F78F5" w:rsidRPr="006863CB" w:rsidRDefault="006F78F5" w:rsidP="006863CB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B7982" w:rsidRPr="006863CB" w:rsidRDefault="00BB7982" w:rsidP="006863CB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เกณฑ์การให้คะแนน </w:t>
      </w:r>
      <w:r w:rsidRPr="006863CB">
        <w:rPr>
          <w:rFonts w:ascii="TH SarabunPSK" w:hAnsi="TH SarabunPSK" w:cs="TH SarabunPSK"/>
          <w:sz w:val="30"/>
          <w:szCs w:val="30"/>
        </w:rPr>
        <w:t xml:space="preserve">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:rsidR="00BB7982" w:rsidRPr="006863CB" w:rsidRDefault="00BB7982" w:rsidP="006863CB">
      <w:pPr>
        <w:ind w:firstLine="1077"/>
        <w:jc w:val="thaiDistribute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sz w:val="30"/>
          <w:szCs w:val="30"/>
          <w:cs/>
        </w:rPr>
        <w:t>ช่วง</w:t>
      </w:r>
      <w:r w:rsidR="00013033" w:rsidRPr="006863CB">
        <w:rPr>
          <w:rFonts w:ascii="TH SarabunPSK" w:hAnsi="TH SarabunPSK" w:cs="TH SarabunPSK"/>
          <w:sz w:val="30"/>
          <w:szCs w:val="30"/>
          <w:cs/>
        </w:rPr>
        <w:t>ปรับ</w:t>
      </w:r>
      <w:r w:rsidRPr="006863CB">
        <w:rPr>
          <w:rFonts w:ascii="TH SarabunPSK" w:hAnsi="TH SarabunPSK" w:cs="TH SarabunPSK"/>
          <w:sz w:val="30"/>
          <w:szCs w:val="30"/>
          <w:cs/>
        </w:rPr>
        <w:t xml:space="preserve">เกณฑ์การให้คะแนน </w:t>
      </w:r>
      <w:r w:rsidRPr="006863CB">
        <w:rPr>
          <w:rFonts w:ascii="TH SarabunPSK" w:hAnsi="TH SarabunPSK" w:cs="TH SarabunPSK"/>
          <w:sz w:val="30"/>
          <w:szCs w:val="30"/>
        </w:rPr>
        <w:t xml:space="preserve">+/- </w:t>
      </w:r>
      <w:r w:rsidR="0011466D" w:rsidRPr="006863CB">
        <w:rPr>
          <w:rFonts w:ascii="TH SarabunPSK" w:hAnsi="TH SarabunPSK" w:cs="TH SarabunPSK"/>
          <w:sz w:val="30"/>
          <w:szCs w:val="30"/>
          <w:cs/>
        </w:rPr>
        <w:t xml:space="preserve">ร้อยละ </w:t>
      </w:r>
      <w:r w:rsidR="007D09D7">
        <w:rPr>
          <w:rFonts w:ascii="TH SarabunPSK" w:hAnsi="TH SarabunPSK" w:cs="TH SarabunPSK"/>
          <w:sz w:val="30"/>
          <w:szCs w:val="30"/>
        </w:rPr>
        <w:t>1</w:t>
      </w:r>
      <w:r w:rsidRPr="006863CB">
        <w:rPr>
          <w:rFonts w:ascii="TH SarabunPSK" w:hAnsi="TH SarabunPSK" w:cs="TH SarabunPSK"/>
          <w:sz w:val="30"/>
          <w:szCs w:val="30"/>
        </w:rPr>
        <w:t xml:space="preserve"> </w:t>
      </w:r>
      <w:r w:rsidRPr="006863CB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6863CB">
        <w:rPr>
          <w:rFonts w:ascii="TH SarabunPSK" w:hAnsi="TH SarabunPSK" w:cs="TH SarabunPSK"/>
          <w:sz w:val="30"/>
          <w:szCs w:val="30"/>
        </w:rPr>
        <w:t xml:space="preserve">1 </w:t>
      </w:r>
      <w:r w:rsidRPr="006863CB">
        <w:rPr>
          <w:rFonts w:ascii="TH SarabunPSK" w:hAnsi="TH SarabunPSK" w:cs="TH SarabunPSK"/>
          <w:sz w:val="30"/>
          <w:szCs w:val="30"/>
          <w:cs/>
        </w:rPr>
        <w:t>คะแนน โดยกำหนดเกณฑ์การให้คะแนน ดังนี้</w:t>
      </w:r>
    </w:p>
    <w:tbl>
      <w:tblPr>
        <w:tblW w:w="3848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8"/>
        <w:gridCol w:w="1418"/>
        <w:gridCol w:w="1418"/>
        <w:gridCol w:w="1418"/>
      </w:tblGrid>
      <w:tr w:rsidR="0011466D" w:rsidRPr="006863CB" w:rsidTr="00E2380D">
        <w:trPr>
          <w:cantSplit/>
          <w:trHeight w:val="411"/>
        </w:trPr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1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2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3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4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5</w:t>
            </w:r>
          </w:p>
        </w:tc>
      </w:tr>
      <w:tr w:rsidR="0011466D" w:rsidRPr="006863CB" w:rsidTr="00E2380D">
        <w:trPr>
          <w:cantSplit/>
          <w:trHeight w:val="423"/>
        </w:trPr>
        <w:tc>
          <w:tcPr>
            <w:tcW w:w="1418" w:type="dxa"/>
            <w:vAlign w:val="center"/>
          </w:tcPr>
          <w:p w:rsidR="0011466D" w:rsidRPr="006863CB" w:rsidRDefault="0011466D" w:rsidP="007D09D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7D09D7">
              <w:rPr>
                <w:rFonts w:ascii="TH SarabunPSK" w:hAnsi="TH SarabunPSK" w:cs="TH SarabunPSK"/>
                <w:sz w:val="30"/>
                <w:szCs w:val="30"/>
              </w:rPr>
              <w:t>70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7D09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7D09D7">
              <w:rPr>
                <w:rFonts w:ascii="TH SarabunPSK" w:hAnsi="TH SarabunPSK" w:cs="TH SarabunPSK"/>
                <w:sz w:val="30"/>
                <w:szCs w:val="30"/>
              </w:rPr>
              <w:t>71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7D09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7D09D7">
              <w:rPr>
                <w:rFonts w:ascii="TH SarabunPSK" w:hAnsi="TH SarabunPSK" w:cs="TH SarabunPSK"/>
                <w:sz w:val="30"/>
                <w:szCs w:val="30"/>
              </w:rPr>
              <w:t>72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7D09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7D09D7">
              <w:rPr>
                <w:rFonts w:ascii="TH SarabunPSK" w:hAnsi="TH SarabunPSK" w:cs="TH SarabunPSK"/>
                <w:sz w:val="30"/>
                <w:szCs w:val="30"/>
              </w:rPr>
              <w:t>73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7D09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7D09D7">
              <w:rPr>
                <w:rFonts w:ascii="TH SarabunPSK" w:hAnsi="TH SarabunPSK" w:cs="TH SarabunPSK"/>
                <w:sz w:val="30"/>
                <w:szCs w:val="30"/>
              </w:rPr>
              <w:t>74</w:t>
            </w:r>
          </w:p>
        </w:tc>
      </w:tr>
    </w:tbl>
    <w:p w:rsidR="00C37C4B" w:rsidRPr="006863CB" w:rsidRDefault="00C37C4B" w:rsidP="006863C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2D34D5" w:rsidRPr="006863CB" w:rsidRDefault="00CE75B9" w:rsidP="006863C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หมายเหตุ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ab/>
      </w:r>
    </w:p>
    <w:p w:rsidR="00C37C4B" w:rsidRDefault="00371A93" w:rsidP="000E28F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</w:rPr>
        <w:tab/>
      </w:r>
      <w:r w:rsidRPr="006863CB">
        <w:rPr>
          <w:rFonts w:ascii="TH SarabunPSK" w:hAnsi="TH SarabunPSK" w:cs="TH SarabunPSK"/>
          <w:sz w:val="30"/>
          <w:szCs w:val="30"/>
        </w:rPr>
        <w:t xml:space="preserve">1. </w:t>
      </w:r>
      <w:r w:rsidR="007D09D7">
        <w:rPr>
          <w:rFonts w:ascii="TH SarabunPSK" w:hAnsi="TH SarabunPSK" w:cs="TH SarabunPSK" w:hint="cs"/>
          <w:sz w:val="30"/>
          <w:szCs w:val="30"/>
          <w:cs/>
        </w:rPr>
        <w:t>กำหนดระดับคะแนน 3 เท่ากับ ร้อยละ 72 ซึ่งเป็นค่าเป้าหมายร้อยละของการเบิกจ่ายเงินงบประมาณรายจ่ายลงทุนตามที่คณะรัฐมนตรีกำหนด</w:t>
      </w:r>
    </w:p>
    <w:p w:rsidR="007D09D7" w:rsidRDefault="007D09D7" w:rsidP="000E28F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2. การคำนวณวงเงินงบประมาณรายจ่ายลงทุนที่ส่วนราชการได้รับ ไม่รวมเงินงบประมาณรายจ่ายลงทุนที่ได้รับจัดสรรเพิ่มเติมระหว่างปีงบประมาณ และเงินงบประมาณรายจ่ายลงทุนที่ส่วนราชการประหยัดได้ </w:t>
      </w:r>
      <w:r w:rsidR="000E28F2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>
        <w:rPr>
          <w:rFonts w:ascii="TH SarabunPSK" w:hAnsi="TH SarabunPSK" w:cs="TH SarabunPSK" w:hint="cs"/>
          <w:sz w:val="30"/>
          <w:szCs w:val="30"/>
          <w:cs/>
        </w:rPr>
        <w:t>และไม่ได้นำไปใช้จ่ายในภารกิจหรือโครงการอื่นๆ ต่อ ทั้งนี้ ขอให้ส่วนราชการรายงานวงเงินงบประมาณรายจ่ายลงทุนที่ประหยัดได้ดังกล่าว (งบประมาณเหลือจ่าย) เพื่อใช้ประกอบการประเมินผล</w:t>
      </w:r>
    </w:p>
    <w:p w:rsidR="007D09D7" w:rsidRDefault="007D09D7" w:rsidP="000E28F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3. กรณีส่วนราชการนำเงินงบประมาณรายจ่ายลงทุนที่ประหยัดได้จากโครงการเดิมไปใช้ในโครงการอื่นๆ การเบิกจ่ายเงินงบประมาณ</w:t>
      </w:r>
      <w:r w:rsidR="0059726A">
        <w:rPr>
          <w:rFonts w:ascii="TH SarabunPSK" w:hAnsi="TH SarabunPSK" w:cs="TH SarabunPSK" w:hint="cs"/>
          <w:sz w:val="30"/>
          <w:szCs w:val="30"/>
          <w:cs/>
        </w:rPr>
        <w:t>ของโครงการใหม่จะนำมาใช้คำนวณอัตราการเบิกจ่ายด้วย</w:t>
      </w:r>
    </w:p>
    <w:p w:rsidR="0059726A" w:rsidRDefault="0059726A" w:rsidP="000E28F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4. ส่วนราชการสามารถตรวจสอบผลการเบิกจ่ายเงินงบประมาณรายจ่ายลงทุนผ่านทางเว็บไซต์ของกรมบัญชีกลาง </w:t>
      </w:r>
      <w:hyperlink w:history="1">
        <w:r w:rsidRPr="0059726A">
          <w:rPr>
            <w:rStyle w:val="Hyperlink"/>
            <w:rFonts w:ascii="TH SarabunPSK" w:hAnsi="TH SarabunPSK" w:cs="TH SarabunPSK"/>
            <w:color w:val="auto"/>
            <w:sz w:val="30"/>
            <w:szCs w:val="30"/>
            <w:u w:val="none"/>
          </w:rPr>
          <w:t xml:space="preserve">www.cgd.go.th </w:t>
        </w:r>
        <w:r w:rsidRPr="0059726A">
          <w:rPr>
            <w:rStyle w:val="Hyperlink"/>
            <w:rFonts w:ascii="TH SarabunPSK" w:hAnsi="TH SarabunPSK" w:cs="TH SarabunPSK" w:hint="cs"/>
            <w:color w:val="auto"/>
            <w:sz w:val="30"/>
            <w:szCs w:val="30"/>
            <w:u w:val="none"/>
            <w:cs/>
          </w:rPr>
          <w:t>หัวข้อ</w:t>
        </w:r>
      </w:hyperlink>
      <w:r w:rsidRPr="0059726A">
        <w:rPr>
          <w:rFonts w:ascii="TH SarabunPSK" w:hAnsi="TH SarabunPSK" w:cs="TH SarabunPSK" w:hint="cs"/>
          <w:sz w:val="30"/>
          <w:szCs w:val="30"/>
          <w:cs/>
        </w:rPr>
        <w:t xml:space="preserve"> ข้</w:t>
      </w:r>
      <w:r>
        <w:rPr>
          <w:rFonts w:ascii="TH SarabunPSK" w:hAnsi="TH SarabunPSK" w:cs="TH SarabunPSK" w:hint="cs"/>
          <w:sz w:val="30"/>
          <w:szCs w:val="30"/>
          <w:cs/>
        </w:rPr>
        <w:t>อมูลสถิติ</w:t>
      </w:r>
    </w:p>
    <w:p w:rsidR="0059726A" w:rsidRDefault="0059726A" w:rsidP="000E28F2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07D85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5. </w:t>
      </w:r>
      <w:r w:rsidR="00907D8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กรณีที่ส่วนราชการมีเงินงบประมาณรายจ่ายลงทุนที่ประหยัดได้ (งบประมาณเหลือจ่าย) </w:t>
      </w:r>
      <w:r w:rsidR="000E28F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907D8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ขอให้ส่วนราชการจัดทำคำขอเปลี่ยนแปลงรายละเอียดตัวชี้วัดฯ โดยระบุชื่อโครงการ รหัสโครงการ งบประมาณที่ได้รับ งบประมาณที่ใช้จ่ายจริง และงบประมาณที่ประหยัดได้ (เฉพาะโครงการที่ประหยัดงบประมาณได้) </w:t>
      </w:r>
      <w:r w:rsidR="000E28F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</w:t>
      </w:r>
      <w:r w:rsidR="00907D85">
        <w:rPr>
          <w:rFonts w:ascii="TH SarabunPSK" w:hAnsi="TH SarabunPSK" w:cs="TH SarabunPSK" w:hint="cs"/>
          <w:b/>
          <w:bCs/>
          <w:sz w:val="30"/>
          <w:szCs w:val="30"/>
          <w:cs/>
        </w:rPr>
        <w:t>แจ้งสำนักงาน ก.พ.ร. พร้อมรายงานรอบ 12 เดือน</w:t>
      </w:r>
    </w:p>
    <w:p w:rsidR="00907D85" w:rsidRDefault="00907D85" w:rsidP="007D09D7">
      <w:pPr>
        <w:tabs>
          <w:tab w:val="left" w:pos="993"/>
        </w:tabs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5A3A89" w:rsidRDefault="005A3A89" w:rsidP="007D09D7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แนวทางการประเมินผล </w:t>
      </w:r>
      <w:r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Style w:val="TableGrid"/>
        <w:tblW w:w="0" w:type="auto"/>
        <w:tblLook w:val="04A0"/>
      </w:tblPr>
      <w:tblGrid>
        <w:gridCol w:w="4606"/>
        <w:gridCol w:w="4607"/>
      </w:tblGrid>
      <w:tr w:rsidR="005A3A89" w:rsidTr="002849FF">
        <w:trPr>
          <w:tblHeader/>
        </w:trPr>
        <w:tc>
          <w:tcPr>
            <w:tcW w:w="4606" w:type="dxa"/>
          </w:tcPr>
          <w:p w:rsidR="005A3A89" w:rsidRDefault="005A3A89" w:rsidP="005A3A89">
            <w:pPr>
              <w:tabs>
                <w:tab w:val="left" w:pos="993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ที่ปรึกษาประเมินผล</w:t>
            </w:r>
          </w:p>
        </w:tc>
        <w:tc>
          <w:tcPr>
            <w:tcW w:w="4607" w:type="dxa"/>
          </w:tcPr>
          <w:p w:rsidR="005A3A89" w:rsidRDefault="005A3A89" w:rsidP="005A3A89">
            <w:pPr>
              <w:tabs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ส่วนราชการ</w:t>
            </w:r>
          </w:p>
        </w:tc>
      </w:tr>
      <w:tr w:rsidR="005A3A89" w:rsidRPr="005A3A89" w:rsidTr="005A3A89">
        <w:tc>
          <w:tcPr>
            <w:tcW w:w="4606" w:type="dxa"/>
          </w:tcPr>
          <w:p w:rsidR="005A3A89" w:rsidRPr="005A3A89" w:rsidRDefault="005A3A89" w:rsidP="005A3A89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ใช้ข้อมูลในการติดตามและประเมินผลจากกรมบัญชีกลาง กระทรวงการคลัง ซึ่งจะใช้ข้อมูลผล   การเบิกจ่ายเงินงบประมาณรายจ่ายลงทุนของ         ส่วนราชการ ทั้งที่เบิกจ่ายในส่วนกลางและส่วนภูมิภาคจากระบบการบริหารการเงินการคลังภาครัฐแบบอิเล็กทรอนิกส์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4607" w:type="dxa"/>
          </w:tcPr>
          <w:p w:rsidR="005A3A89" w:rsidRPr="00F174B8" w:rsidRDefault="00F174B8" w:rsidP="005A3A89">
            <w:pPr>
              <w:pStyle w:val="ListParagraph"/>
              <w:numPr>
                <w:ilvl w:val="0"/>
                <w:numId w:val="3"/>
              </w:numPr>
              <w:tabs>
                <w:tab w:val="left" w:pos="356"/>
              </w:tabs>
              <w:ind w:left="0" w:firstLine="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การเตรียมการเพื่อการติดตามและประเมินผล</w:t>
            </w:r>
          </w:p>
          <w:p w:rsidR="00F174B8" w:rsidRDefault="00F174B8" w:rsidP="00F174B8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กรณีที่ส่วนราชการมีเงินงบประมาณรายจ่ายลงทุนเหลือจ่าย หมายถึง ส่วนราชการดำเนินงานบรรลุวัตถุประสงค์และเป้าหมายผลผลิตหรือโรงการตามที่ได้รับจัดสรรเงินงบประมาณ หรือจากการจัดซื้อจัดจ้างแล้วนั้น เงินงบประมาณในส่วนที่เหลือจ่ายจะถือว่าเป็นเงินงบประมาณที่สามารถประหยัดได้ ทั้งนี้ หากส่วนราชการไม่ได้นำเงินงบประมาณส่วนนี้ไปใช้จ่ายในภารกิจ/โครงการอื่นๆ ต่อ ขอให้ส่วนราชการรายงานวงเงินงบประมาณรายจ่ายลงทุนที่ประหยัดได้ดังกล่าว (งบประมาณเหลือจ่าย) เพื่อใช้ประกอบการประเมินผล โดยแสดงรายละเอียดของผลการดำเนินงาน ดังนี้</w:t>
            </w:r>
          </w:p>
          <w:p w:rsidR="00F174B8" w:rsidRDefault="00F174B8" w:rsidP="00F174B8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- </w:t>
            </w:r>
            <w:r w:rsidR="002849FF">
              <w:rPr>
                <w:rFonts w:ascii="TH SarabunPSK" w:hAnsi="TH SarabunPSK" w:cs="TH SarabunPSK" w:hint="cs"/>
                <w:sz w:val="30"/>
                <w:szCs w:val="30"/>
                <w:cs/>
              </w:rPr>
              <w:t>วงเงินงบประมาณรายจ่ายลงทุนที่ประหยัดได้ พร้อมทั้งระบุภารกิจ/โครงการ ประเภทงบรายจ่ายและรายการของเงินงบประมาณที่สามารถประหยัดได้</w:t>
            </w:r>
          </w:p>
          <w:p w:rsidR="002849FF" w:rsidRDefault="002849FF" w:rsidP="00F174B8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6F78F5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เอกสารการรายงานการใช้เงินงบประมาณของ</w:t>
            </w:r>
            <w:r w:rsidR="0078732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F78F5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ส่วนราชการที่ส่งให้กับหน่วยงานที่เกี่ยวข้อง เช่น</w:t>
            </w:r>
          </w:p>
          <w:p w:rsidR="006F78F5" w:rsidRDefault="006F78F5" w:rsidP="00F174B8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1) แบบจัดทำแผน/รายงานผลการจัดซื้อจัดจ้างครุภัณฑ์ ที่ดินและสิ่งก่อสร้างที่จัดสรรเงินงบประมาณ</w:t>
            </w:r>
            <w:r w:rsidR="0078732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8732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ในงบ</w:t>
            </w:r>
            <w:r w:rsidR="0078732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ลงทุน ประจำปีงบประมาณ พ.ศ. 2555 </w:t>
            </w:r>
            <w:r w:rsidRPr="0078732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(แบบ สงป. 302/1)</w:t>
            </w:r>
          </w:p>
          <w:p w:rsidR="006F78F5" w:rsidRPr="005A3A89" w:rsidRDefault="006F78F5" w:rsidP="00F174B8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2) เอกสาร หลักฐานแสดงการโอนเปลี่ยนแปลงงบประมาณรายจ่าย ประจำปีงบประมาณ พ.ศ. 2555 </w:t>
            </w:r>
            <w:r w:rsidR="0078732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ที่ได้รับการอนุมัติจากผู้มีอำนาจ</w:t>
            </w:r>
          </w:p>
        </w:tc>
      </w:tr>
    </w:tbl>
    <w:p w:rsidR="005A3A89" w:rsidRPr="00907D85" w:rsidRDefault="005A3A89" w:rsidP="007D09D7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274C35" w:rsidRPr="006863CB" w:rsidRDefault="00274C35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รายละเอียดข้อมูลพื้นฐาน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</w:p>
    <w:tbl>
      <w:tblPr>
        <w:tblW w:w="878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686"/>
        <w:gridCol w:w="1134"/>
        <w:gridCol w:w="1417"/>
        <w:gridCol w:w="1276"/>
        <w:gridCol w:w="1276"/>
      </w:tblGrid>
      <w:tr w:rsidR="00274C35" w:rsidRPr="006863CB">
        <w:tc>
          <w:tcPr>
            <w:tcW w:w="3686" w:type="dxa"/>
            <w:vMerge w:val="restart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274C35" w:rsidRPr="006863CB" w:rsidRDefault="00AF1295" w:rsidP="006863CB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ผลการดำเนินงานในอดีต ปีงบประมาณ </w:t>
            </w:r>
            <w:r w:rsidR="00274C35" w:rsidRPr="006863C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พ.ศ.</w:t>
            </w:r>
          </w:p>
        </w:tc>
      </w:tr>
      <w:tr w:rsidR="00274C35" w:rsidRPr="006863CB">
        <w:tc>
          <w:tcPr>
            <w:tcW w:w="3686" w:type="dxa"/>
            <w:vMerge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5C3120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76227D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54</w:t>
            </w:r>
          </w:p>
        </w:tc>
      </w:tr>
      <w:tr w:rsidR="00043879" w:rsidRPr="006863CB">
        <w:tc>
          <w:tcPr>
            <w:tcW w:w="3686" w:type="dxa"/>
          </w:tcPr>
          <w:p w:rsidR="00043879" w:rsidRPr="00907D85" w:rsidRDefault="00907D85" w:rsidP="006863CB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907D85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ร้อยละของ</w:t>
            </w:r>
            <w:r w:rsidRPr="00907D85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</w:t>
            </w:r>
            <w:r w:rsidRPr="00907D85">
              <w:rPr>
                <w:rFonts w:ascii="TH SarabunPSK" w:hAnsi="TH SarabunPSK" w:cs="TH SarabunPSK" w:hint="cs"/>
                <w:sz w:val="30"/>
                <w:szCs w:val="30"/>
                <w:cs/>
              </w:rPr>
              <w:t>าณรายจ่ายลงทุน</w:t>
            </w:r>
          </w:p>
        </w:tc>
        <w:tc>
          <w:tcPr>
            <w:tcW w:w="1134" w:type="dxa"/>
          </w:tcPr>
          <w:p w:rsidR="00043879" w:rsidRPr="006863CB" w:rsidRDefault="00043879" w:rsidP="006863CB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3CB">
              <w:rPr>
                <w:rFonts w:ascii="TH SarabunPSK" w:eastAsia="Angsana New" w:hAnsi="TH SarabunPSK" w:cs="TH SarabunPSK"/>
                <w:snapToGrid w:val="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043879" w:rsidRPr="006863CB" w:rsidRDefault="00907D85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  <w:tc>
          <w:tcPr>
            <w:tcW w:w="1276" w:type="dxa"/>
          </w:tcPr>
          <w:p w:rsidR="00043879" w:rsidRPr="006863CB" w:rsidRDefault="00907D85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...............</w:t>
            </w:r>
          </w:p>
        </w:tc>
        <w:tc>
          <w:tcPr>
            <w:tcW w:w="1276" w:type="dxa"/>
          </w:tcPr>
          <w:p w:rsidR="00043879" w:rsidRPr="006863CB" w:rsidRDefault="00907D85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................</w:t>
            </w:r>
          </w:p>
        </w:tc>
      </w:tr>
    </w:tbl>
    <w:p w:rsidR="00C37C4B" w:rsidRPr="006863CB" w:rsidRDefault="00C37C4B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C91DF8" w:rsidRPr="006863CB" w:rsidRDefault="003753BB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"/>
        <w:gridCol w:w="7689"/>
      </w:tblGrid>
      <w:tr w:rsidR="00C91DF8" w:rsidRPr="006863CB" w:rsidTr="00907D85">
        <w:tc>
          <w:tcPr>
            <w:tcW w:w="380" w:type="dxa"/>
          </w:tcPr>
          <w:p w:rsidR="00C91DF8" w:rsidRPr="006863CB" w:rsidRDefault="00C91DF8" w:rsidP="006863C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</w:p>
        </w:tc>
        <w:tc>
          <w:tcPr>
            <w:tcW w:w="7689" w:type="dxa"/>
          </w:tcPr>
          <w:p w:rsidR="00C91DF8" w:rsidRPr="006863CB" w:rsidRDefault="00907D85" w:rsidP="006863C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907D85" w:rsidRPr="006863CB" w:rsidTr="00907D85">
        <w:tc>
          <w:tcPr>
            <w:tcW w:w="380" w:type="dxa"/>
          </w:tcPr>
          <w:p w:rsidR="00907D85" w:rsidRPr="006863CB" w:rsidRDefault="00907D85" w:rsidP="00DB05A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7689" w:type="dxa"/>
          </w:tcPr>
          <w:p w:rsidR="00907D85" w:rsidRPr="006863CB" w:rsidRDefault="00907D85" w:rsidP="00DB05A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</w:tbl>
    <w:p w:rsidR="00816406" w:rsidRPr="006863CB" w:rsidRDefault="00816406" w:rsidP="006863CB">
      <w:pPr>
        <w:pStyle w:val="FootnoteText"/>
        <w:ind w:firstLine="720"/>
        <w:rPr>
          <w:rFonts w:ascii="TH SarabunPSK" w:hAnsi="TH SarabunPSK" w:cs="TH SarabunPSK"/>
          <w:sz w:val="30"/>
          <w:szCs w:val="30"/>
        </w:rPr>
      </w:pPr>
    </w:p>
    <w:p w:rsidR="00C37C4B" w:rsidRPr="006863CB" w:rsidRDefault="00816406" w:rsidP="006863CB">
      <w:pPr>
        <w:pStyle w:val="FootnoteText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6863CB">
        <w:rPr>
          <w:rFonts w:ascii="TH SarabunPSK" w:hAnsi="TH SarabunPSK" w:cs="TH SarabunPSK"/>
          <w:sz w:val="30"/>
          <w:szCs w:val="30"/>
        </w:rPr>
        <w:t xml:space="preserve"> </w:t>
      </w:r>
      <w:r w:rsidR="00882093" w:rsidRPr="006863CB">
        <w:rPr>
          <w:rFonts w:ascii="TH SarabunPSK" w:hAnsi="TH SarabunPSK" w:cs="TH SarabunPSK"/>
          <w:sz w:val="30"/>
          <w:szCs w:val="30"/>
          <w:cs/>
        </w:rPr>
        <w:tab/>
      </w:r>
      <w:r w:rsidR="00907D85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</w:t>
      </w:r>
      <w:r w:rsidR="005C3F2C" w:rsidRPr="006863CB">
        <w:rPr>
          <w:rFonts w:ascii="TH SarabunPSK" w:hAnsi="TH SarabunPSK" w:cs="TH SarabunPSK"/>
          <w:sz w:val="30"/>
          <w:szCs w:val="30"/>
          <w:cs/>
        </w:rPr>
        <w:tab/>
      </w:r>
      <w:r w:rsidR="005C3F2C" w:rsidRPr="006863CB">
        <w:rPr>
          <w:rFonts w:ascii="TH SarabunPSK" w:hAnsi="TH SarabunPSK" w:cs="TH SarabunPSK"/>
          <w:sz w:val="30"/>
          <w:szCs w:val="30"/>
          <w:cs/>
        </w:rPr>
        <w:tab/>
      </w: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เบอร์ติดต่อ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C37C4B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907D85">
        <w:rPr>
          <w:rFonts w:ascii="TH SarabunPSK" w:hAnsi="TH SarabunPSK" w:cs="TH SarabunPSK" w:hint="cs"/>
          <w:sz w:val="30"/>
          <w:szCs w:val="30"/>
          <w:cs/>
        </w:rPr>
        <w:t>......................</w:t>
      </w:r>
    </w:p>
    <w:p w:rsidR="00816406" w:rsidRPr="00816406" w:rsidRDefault="00816406" w:rsidP="00DD155B">
      <w:pPr>
        <w:pStyle w:val="FootnoteText"/>
        <w:rPr>
          <w:cs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ab/>
        <w:t xml:space="preserve">  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:      </w:t>
      </w:r>
      <w:r w:rsidRPr="006863CB">
        <w:rPr>
          <w:rFonts w:ascii="TH SarabunPSK" w:hAnsi="TH SarabunPSK" w:cs="TH SarabunPSK"/>
          <w:sz w:val="30"/>
          <w:szCs w:val="30"/>
        </w:rPr>
        <w:t xml:space="preserve"> </w:t>
      </w:r>
      <w:r w:rsidR="00907D85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</w:t>
      </w:r>
      <w:r w:rsidR="00907D85" w:rsidRPr="006863CB">
        <w:rPr>
          <w:rFonts w:ascii="TH SarabunPSK" w:hAnsi="TH SarabunPSK" w:cs="TH SarabunPSK"/>
          <w:sz w:val="30"/>
          <w:szCs w:val="30"/>
          <w:cs/>
        </w:rPr>
        <w:tab/>
      </w:r>
      <w:r w:rsidR="00907D85" w:rsidRPr="006863CB">
        <w:rPr>
          <w:rFonts w:ascii="TH SarabunPSK" w:hAnsi="TH SarabunPSK" w:cs="TH SarabunPSK"/>
          <w:sz w:val="30"/>
          <w:szCs w:val="30"/>
          <w:cs/>
        </w:rPr>
        <w:tab/>
      </w:r>
      <w:r w:rsidR="00907D85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907D85">
        <w:rPr>
          <w:rFonts w:ascii="TH SarabunPSK" w:hAnsi="TH SarabunPSK" w:cs="TH SarabunPSK" w:hint="cs"/>
          <w:sz w:val="30"/>
          <w:szCs w:val="30"/>
          <w:cs/>
        </w:rPr>
        <w:t>......................</w:t>
      </w:r>
    </w:p>
    <w:sectPr w:rsidR="00816406" w:rsidRPr="00816406" w:rsidSect="00407F9C">
      <w:headerReference w:type="default" r:id="rId7"/>
      <w:footerReference w:type="even" r:id="rId8"/>
      <w:footerReference w:type="default" r:id="rId9"/>
      <w:pgSz w:w="11906" w:h="16838" w:code="9"/>
      <w:pgMar w:top="1474" w:right="1469" w:bottom="1440" w:left="1440" w:header="709" w:footer="45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F0" w:rsidRDefault="00BE66F0">
      <w:r>
        <w:separator/>
      </w:r>
    </w:p>
  </w:endnote>
  <w:endnote w:type="continuationSeparator" w:id="0">
    <w:p w:rsidR="00BE66F0" w:rsidRDefault="00BE6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41" w:rsidRDefault="00403F22" w:rsidP="005756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F754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F7541" w:rsidRDefault="00EF7541" w:rsidP="0003124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41" w:rsidRPr="00445975" w:rsidRDefault="00EF7541" w:rsidP="00575660">
    <w:pPr>
      <w:pStyle w:val="Footer"/>
      <w:ind w:right="360"/>
      <w:rPr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F0" w:rsidRDefault="00BE66F0">
      <w:r>
        <w:separator/>
      </w:r>
    </w:p>
  </w:footnote>
  <w:footnote w:type="continuationSeparator" w:id="0">
    <w:p w:rsidR="00BE66F0" w:rsidRDefault="00BE66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80" w:rsidRPr="0068028D" w:rsidRDefault="00403F22" w:rsidP="0068028D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noProof/>
        <w:sz w:val="16"/>
        <w:szCs w:val="16"/>
      </w:rPr>
      <w:pict>
        <v:group id="_x0000_s2049" style="position:absolute;margin-left:-25.5pt;margin-top:-3pt;width:477.6pt;height:36pt;z-index:251657728" coordorigin="1623,587" coordsize="9029,72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508;top:587;width:7560;height:720" filled="f" stroked="f">
            <v:textbox style="mso-next-textbox:#_x0000_s2050">
              <w:txbxContent>
                <w:p w:rsidR="00E33E80" w:rsidRPr="00281C74" w:rsidRDefault="00E33E80" w:rsidP="00E33E80">
                  <w:pPr>
                    <w:pStyle w:val="Header"/>
                    <w:tabs>
                      <w:tab w:val="left" w:pos="1545"/>
                      <w:tab w:val="right" w:pos="9072"/>
                    </w:tabs>
                    <w:ind w:left="-57" w:right="-57"/>
                    <w:jc w:val="right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281C74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รายละเอียดตัวชี้วัดเพื่อประกอบคำรับรองการปฏิบัติราชการสำนักงานคณะกรรมการการอุดมศึกษา</w:t>
                  </w:r>
                </w:p>
                <w:p w:rsidR="00E33E80" w:rsidRPr="00281C74" w:rsidRDefault="00E33E80" w:rsidP="00E33E80">
                  <w:pPr>
                    <w:pStyle w:val="Header"/>
                    <w:tabs>
                      <w:tab w:val="left" w:pos="1545"/>
                      <w:tab w:val="right" w:pos="9072"/>
                    </w:tabs>
                    <w:ind w:left="-57" w:right="-57"/>
                    <w:jc w:val="right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281C74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ประจำปีงบประมาณ พ.ศ. 255</w:t>
                  </w:r>
                  <w:r w:rsidR="00581B11" w:rsidRPr="00281C7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0011;top:654;width:641;height:578">
            <v:imagedata r:id="rId1" o:title="MUALogo" blacklevel="1966f"/>
          </v:shape>
          <v:line id="_x0000_s2052" style="position:absolute" from="1623,1289" to="10623,1289" stroked="f"/>
        </v:group>
      </w:pict>
    </w:r>
    <w:r w:rsidR="0068028D"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F3797"/>
    <w:multiLevelType w:val="hybridMultilevel"/>
    <w:tmpl w:val="8AD46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42C2F"/>
    <w:multiLevelType w:val="hybridMultilevel"/>
    <w:tmpl w:val="C144E288"/>
    <w:lvl w:ilvl="0" w:tplc="310859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crosiaDSE" w:eastAsia="Times New Roman" w:hAnsi="EucrosiaDSE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DCB28B6"/>
    <w:multiLevelType w:val="hybridMultilevel"/>
    <w:tmpl w:val="185826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stylePaneFormatFilter w:val="3F01"/>
  <w:defaultTabStop w:val="720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4265B"/>
    <w:rsid w:val="00013033"/>
    <w:rsid w:val="00016D87"/>
    <w:rsid w:val="00031245"/>
    <w:rsid w:val="000332A9"/>
    <w:rsid w:val="000435E5"/>
    <w:rsid w:val="00043879"/>
    <w:rsid w:val="00054672"/>
    <w:rsid w:val="00070D52"/>
    <w:rsid w:val="000711B3"/>
    <w:rsid w:val="00073B3D"/>
    <w:rsid w:val="00083F89"/>
    <w:rsid w:val="000872D1"/>
    <w:rsid w:val="00094C48"/>
    <w:rsid w:val="00094DA5"/>
    <w:rsid w:val="000B0469"/>
    <w:rsid w:val="000B3CBA"/>
    <w:rsid w:val="000D28BC"/>
    <w:rsid w:val="000D5D4C"/>
    <w:rsid w:val="000E28F2"/>
    <w:rsid w:val="000E48F2"/>
    <w:rsid w:val="000E5A99"/>
    <w:rsid w:val="000F7837"/>
    <w:rsid w:val="0011466D"/>
    <w:rsid w:val="00134B6A"/>
    <w:rsid w:val="001515CD"/>
    <w:rsid w:val="00151664"/>
    <w:rsid w:val="00164E08"/>
    <w:rsid w:val="00172DE6"/>
    <w:rsid w:val="001A7C49"/>
    <w:rsid w:val="001B1E44"/>
    <w:rsid w:val="001B76D1"/>
    <w:rsid w:val="001F4254"/>
    <w:rsid w:val="0025386B"/>
    <w:rsid w:val="00274C35"/>
    <w:rsid w:val="00275EA4"/>
    <w:rsid w:val="00281C74"/>
    <w:rsid w:val="002821DF"/>
    <w:rsid w:val="002849FF"/>
    <w:rsid w:val="00293ADC"/>
    <w:rsid w:val="002979BA"/>
    <w:rsid w:val="002C6363"/>
    <w:rsid w:val="002C641A"/>
    <w:rsid w:val="002C79EF"/>
    <w:rsid w:val="002D0949"/>
    <w:rsid w:val="002D34D5"/>
    <w:rsid w:val="002E3F6C"/>
    <w:rsid w:val="002E4ADD"/>
    <w:rsid w:val="002E6A57"/>
    <w:rsid w:val="002E784F"/>
    <w:rsid w:val="00307079"/>
    <w:rsid w:val="00311A11"/>
    <w:rsid w:val="00334B37"/>
    <w:rsid w:val="00352C49"/>
    <w:rsid w:val="00357BD9"/>
    <w:rsid w:val="00371A93"/>
    <w:rsid w:val="003727BD"/>
    <w:rsid w:val="003753BB"/>
    <w:rsid w:val="003B4AB7"/>
    <w:rsid w:val="003C4122"/>
    <w:rsid w:val="003D2CA7"/>
    <w:rsid w:val="003E113C"/>
    <w:rsid w:val="003E1BC5"/>
    <w:rsid w:val="003E43EF"/>
    <w:rsid w:val="003F38A1"/>
    <w:rsid w:val="00403F22"/>
    <w:rsid w:val="00407F9C"/>
    <w:rsid w:val="0041190D"/>
    <w:rsid w:val="00417377"/>
    <w:rsid w:val="00445975"/>
    <w:rsid w:val="00445BF4"/>
    <w:rsid w:val="00472D03"/>
    <w:rsid w:val="00474785"/>
    <w:rsid w:val="00482E02"/>
    <w:rsid w:val="004A7A5E"/>
    <w:rsid w:val="004B55B4"/>
    <w:rsid w:val="004C261B"/>
    <w:rsid w:val="004D06C4"/>
    <w:rsid w:val="004D7A05"/>
    <w:rsid w:val="004E2AB9"/>
    <w:rsid w:val="004F5B0C"/>
    <w:rsid w:val="005069DE"/>
    <w:rsid w:val="00522BE5"/>
    <w:rsid w:val="005343CB"/>
    <w:rsid w:val="00567D0B"/>
    <w:rsid w:val="005714E9"/>
    <w:rsid w:val="00575660"/>
    <w:rsid w:val="00581366"/>
    <w:rsid w:val="00581B11"/>
    <w:rsid w:val="0059726A"/>
    <w:rsid w:val="005A3A89"/>
    <w:rsid w:val="005B30A2"/>
    <w:rsid w:val="005C3084"/>
    <w:rsid w:val="005C3120"/>
    <w:rsid w:val="005C3F2C"/>
    <w:rsid w:val="005D77C0"/>
    <w:rsid w:val="00612E87"/>
    <w:rsid w:val="006346B5"/>
    <w:rsid w:val="0064799B"/>
    <w:rsid w:val="00653FF8"/>
    <w:rsid w:val="0068028D"/>
    <w:rsid w:val="00683C56"/>
    <w:rsid w:val="006863CB"/>
    <w:rsid w:val="006A361A"/>
    <w:rsid w:val="006A7DD9"/>
    <w:rsid w:val="006D1C10"/>
    <w:rsid w:val="006E148F"/>
    <w:rsid w:val="006E6A4C"/>
    <w:rsid w:val="006F78F5"/>
    <w:rsid w:val="007017FF"/>
    <w:rsid w:val="0071699E"/>
    <w:rsid w:val="00723BA1"/>
    <w:rsid w:val="007327CC"/>
    <w:rsid w:val="00753C81"/>
    <w:rsid w:val="00756AB5"/>
    <w:rsid w:val="0076227D"/>
    <w:rsid w:val="0077397F"/>
    <w:rsid w:val="00787322"/>
    <w:rsid w:val="007963DE"/>
    <w:rsid w:val="007B4E38"/>
    <w:rsid w:val="007C7665"/>
    <w:rsid w:val="007D09D7"/>
    <w:rsid w:val="007D7FC0"/>
    <w:rsid w:val="007E5FF0"/>
    <w:rsid w:val="007E6561"/>
    <w:rsid w:val="007F2E88"/>
    <w:rsid w:val="008112A6"/>
    <w:rsid w:val="00816406"/>
    <w:rsid w:val="00864AC2"/>
    <w:rsid w:val="00866157"/>
    <w:rsid w:val="00871A11"/>
    <w:rsid w:val="00871D8B"/>
    <w:rsid w:val="00882093"/>
    <w:rsid w:val="00884C60"/>
    <w:rsid w:val="008965E4"/>
    <w:rsid w:val="008B388F"/>
    <w:rsid w:val="008B614F"/>
    <w:rsid w:val="008C6CD3"/>
    <w:rsid w:val="008F0691"/>
    <w:rsid w:val="009006F3"/>
    <w:rsid w:val="00907D85"/>
    <w:rsid w:val="0091466D"/>
    <w:rsid w:val="00934F6F"/>
    <w:rsid w:val="00952B3A"/>
    <w:rsid w:val="00984678"/>
    <w:rsid w:val="00992FF2"/>
    <w:rsid w:val="00A02F9C"/>
    <w:rsid w:val="00A25326"/>
    <w:rsid w:val="00A309F4"/>
    <w:rsid w:val="00A4265B"/>
    <w:rsid w:val="00A42727"/>
    <w:rsid w:val="00A77406"/>
    <w:rsid w:val="00AA0D61"/>
    <w:rsid w:val="00AA20BB"/>
    <w:rsid w:val="00AA53E3"/>
    <w:rsid w:val="00AB125C"/>
    <w:rsid w:val="00AB205A"/>
    <w:rsid w:val="00AB429A"/>
    <w:rsid w:val="00AB6B2E"/>
    <w:rsid w:val="00AF1295"/>
    <w:rsid w:val="00AF5BC4"/>
    <w:rsid w:val="00B15F05"/>
    <w:rsid w:val="00B20C4B"/>
    <w:rsid w:val="00B23789"/>
    <w:rsid w:val="00B40D17"/>
    <w:rsid w:val="00B47293"/>
    <w:rsid w:val="00B5489D"/>
    <w:rsid w:val="00B56418"/>
    <w:rsid w:val="00B93B45"/>
    <w:rsid w:val="00BA6BAD"/>
    <w:rsid w:val="00BB7982"/>
    <w:rsid w:val="00BE66F0"/>
    <w:rsid w:val="00BE7C50"/>
    <w:rsid w:val="00C01E9A"/>
    <w:rsid w:val="00C0605D"/>
    <w:rsid w:val="00C2038A"/>
    <w:rsid w:val="00C37C4B"/>
    <w:rsid w:val="00C47785"/>
    <w:rsid w:val="00C57964"/>
    <w:rsid w:val="00C6170A"/>
    <w:rsid w:val="00C6483B"/>
    <w:rsid w:val="00C91DF8"/>
    <w:rsid w:val="00C962E3"/>
    <w:rsid w:val="00C97A01"/>
    <w:rsid w:val="00CB7E6F"/>
    <w:rsid w:val="00CC29F6"/>
    <w:rsid w:val="00CD0094"/>
    <w:rsid w:val="00CE75B9"/>
    <w:rsid w:val="00CF4C45"/>
    <w:rsid w:val="00D147F1"/>
    <w:rsid w:val="00D31AAD"/>
    <w:rsid w:val="00D41E4D"/>
    <w:rsid w:val="00D42DD4"/>
    <w:rsid w:val="00D45873"/>
    <w:rsid w:val="00D57DAB"/>
    <w:rsid w:val="00D605E9"/>
    <w:rsid w:val="00D7091D"/>
    <w:rsid w:val="00D75B22"/>
    <w:rsid w:val="00D75BC2"/>
    <w:rsid w:val="00D80D60"/>
    <w:rsid w:val="00DA4B02"/>
    <w:rsid w:val="00DA7357"/>
    <w:rsid w:val="00DC0A77"/>
    <w:rsid w:val="00DD09B8"/>
    <w:rsid w:val="00DD155B"/>
    <w:rsid w:val="00DE403C"/>
    <w:rsid w:val="00DE5853"/>
    <w:rsid w:val="00DE761D"/>
    <w:rsid w:val="00DF408C"/>
    <w:rsid w:val="00E105CC"/>
    <w:rsid w:val="00E14130"/>
    <w:rsid w:val="00E174AC"/>
    <w:rsid w:val="00E21581"/>
    <w:rsid w:val="00E22B4A"/>
    <w:rsid w:val="00E26426"/>
    <w:rsid w:val="00E30C8B"/>
    <w:rsid w:val="00E33E80"/>
    <w:rsid w:val="00E46647"/>
    <w:rsid w:val="00E55423"/>
    <w:rsid w:val="00E65208"/>
    <w:rsid w:val="00E66668"/>
    <w:rsid w:val="00E74D97"/>
    <w:rsid w:val="00E866EE"/>
    <w:rsid w:val="00EA2AD2"/>
    <w:rsid w:val="00EA4E46"/>
    <w:rsid w:val="00EE66D5"/>
    <w:rsid w:val="00EF0471"/>
    <w:rsid w:val="00EF04D4"/>
    <w:rsid w:val="00EF1600"/>
    <w:rsid w:val="00EF7541"/>
    <w:rsid w:val="00F103A0"/>
    <w:rsid w:val="00F152AE"/>
    <w:rsid w:val="00F174B8"/>
    <w:rsid w:val="00F33A9F"/>
    <w:rsid w:val="00F45588"/>
    <w:rsid w:val="00F66ADA"/>
    <w:rsid w:val="00F91D13"/>
    <w:rsid w:val="00F95461"/>
    <w:rsid w:val="00FA075A"/>
    <w:rsid w:val="00FD7FDD"/>
    <w:rsid w:val="00FE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12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4C35"/>
    <w:rPr>
      <w:rFonts w:ascii="Cordia New" w:eastAsia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74C35"/>
    <w:rPr>
      <w:rFonts w:ascii="MS Sans Serif" w:eastAsia="Times New Roman" w:hAnsi="MS Sans Serif"/>
    </w:rPr>
  </w:style>
  <w:style w:type="table" w:styleId="TableGrid">
    <w:name w:val="Table Grid"/>
    <w:basedOn w:val="TableNormal"/>
    <w:rsid w:val="0027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31245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245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031245"/>
  </w:style>
  <w:style w:type="paragraph" w:styleId="BalloonText">
    <w:name w:val="Balloon Text"/>
    <w:basedOn w:val="Normal"/>
    <w:semiHidden/>
    <w:rsid w:val="000F7837"/>
    <w:rPr>
      <w:rFonts w:ascii="Tahoma" w:hAnsi="Tahoma" w:cs="Angsana New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45975"/>
    <w:rPr>
      <w:rFonts w:ascii="Cordia New" w:eastAsia="Cordia New" w:cs="Cordia New"/>
      <w:sz w:val="28"/>
      <w:szCs w:val="32"/>
    </w:rPr>
  </w:style>
  <w:style w:type="character" w:customStyle="1" w:styleId="FootnoteTextChar">
    <w:name w:val="Footnote Text Char"/>
    <w:basedOn w:val="DefaultParagraphFont"/>
    <w:link w:val="FootnoteText"/>
    <w:rsid w:val="00C91DF8"/>
    <w:rPr>
      <w:rFonts w:ascii="MS Sans Serif" w:hAnsi="MS Sans Serif"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371A93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4D0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\&#3586;&#3657;&#3629;&#3617;&#3641;&#3621;&#3611;&#3637;%2054\&#3605;&#3633;&#3623;&#3594;&#3637;&#3657;&#3623;&#3633;&#3604;&#3585;&#3619;&#3617;&#3611;&#3637;54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212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ประเด็นการประเมินผล : ผลสำเร็จในการพัฒนาการปฏิบัติราชการ</vt:lpstr>
    </vt:vector>
  </TitlesOfParts>
  <Company>THAI RATING AND INFORMATION SERVICES CO., LTD.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ประเด็นการประเมินผล : ผลสำเร็จในการพัฒนาการปฏิบัติราชการ</dc:title>
  <dc:creator>Corporate Edition</dc:creator>
  <cp:lastModifiedBy>Corporate Edition</cp:lastModifiedBy>
  <cp:revision>61</cp:revision>
  <cp:lastPrinted>2011-12-22T02:52:00Z</cp:lastPrinted>
  <dcterms:created xsi:type="dcterms:W3CDTF">2011-12-08T03:16:00Z</dcterms:created>
  <dcterms:modified xsi:type="dcterms:W3CDTF">2012-05-03T03:20:00Z</dcterms:modified>
</cp:coreProperties>
</file>